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AE" w:rsidRPr="00DB40BC" w:rsidRDefault="00307862" w:rsidP="00DB40BC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cs="Arial"/>
          <w:bCs/>
          <w:iCs/>
          <w:sz w:val="24"/>
          <w:szCs w:val="24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bookmarkStart w:id="7" w:name="_GoBack"/>
      <w:bookmarkEnd w:id="7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4630E6">
        <w:rPr>
          <w:rFonts w:cs="Arial"/>
          <w:lang w:eastAsia="x-none"/>
        </w:rPr>
        <w:t>0</w:t>
      </w:r>
      <w:r w:rsidR="004C263C">
        <w:rPr>
          <w:rFonts w:cs="Arial"/>
          <w:lang w:eastAsia="x-none"/>
        </w:rPr>
        <w:t>2</w:t>
      </w:r>
      <w:r w:rsidR="00DB40BC">
        <w:rPr>
          <w:rFonts w:cs="Arial"/>
          <w:lang w:eastAsia="x-none"/>
        </w:rPr>
        <w:t>/</w:t>
      </w:r>
      <w:r w:rsidR="004C263C">
        <w:rPr>
          <w:rFonts w:cs="Arial"/>
          <w:lang w:eastAsia="x-none"/>
        </w:rPr>
        <w:t>2017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sedam dana neprekidno i ne više od petnaest dana ukupno, te da gospodarski subjekt nema evidentiranih obveza za čije podmirenje nema pokriće na računu.</w:t>
      </w:r>
    </w:p>
    <w:p w:rsidR="00E02AB8" w:rsidRDefault="00E02AB8" w:rsidP="00E54F5C">
      <w:pPr>
        <w:jc w:val="both"/>
        <w:rPr>
          <w:rFonts w:cs="Arial"/>
          <w:lang w:eastAsia="x-none"/>
        </w:rPr>
      </w:pPr>
    </w:p>
    <w:p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4C263C">
        <w:rPr>
          <w:rFonts w:cs="Arial"/>
          <w:lang w:eastAsia="x-none"/>
        </w:rPr>
        <w:t>02</w:t>
      </w:r>
      <w:r w:rsidR="00DB40BC">
        <w:rPr>
          <w:rFonts w:cs="Arial"/>
          <w:lang w:eastAsia="x-none"/>
        </w:rPr>
        <w:t>/</w:t>
      </w:r>
      <w:r w:rsidR="004C263C">
        <w:rPr>
          <w:rFonts w:cs="Arial"/>
          <w:lang w:eastAsia="x-none"/>
        </w:rPr>
        <w:t>2017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:rsidR="00CD79D4" w:rsidRDefault="00CD79D4" w:rsidP="00CD79D4">
      <w:pPr>
        <w:jc w:val="both"/>
        <w:rPr>
          <w:rFonts w:cs="Arial"/>
          <w:iCs/>
          <w:lang w:bidi="en-US"/>
        </w:rPr>
      </w:pPr>
    </w:p>
    <w:p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4C263C">
        <w:rPr>
          <w:rFonts w:cs="Arial"/>
          <w:iCs/>
          <w:lang w:bidi="en-US"/>
        </w:rPr>
        <w:t>02</w:t>
      </w:r>
      <w:r w:rsidR="00DB40BC">
        <w:rPr>
          <w:rFonts w:cs="Arial"/>
          <w:iCs/>
          <w:lang w:bidi="en-US"/>
        </w:rPr>
        <w:t>/</w:t>
      </w:r>
      <w:r w:rsidR="004C263C">
        <w:rPr>
          <w:rFonts w:cs="Arial"/>
          <w:iCs/>
          <w:lang w:bidi="en-US"/>
        </w:rPr>
        <w:t>2017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:rsidR="00F62AA8" w:rsidRPr="00F62AA8" w:rsidRDefault="004630E6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Datum:_____________2017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5A" w:rsidRDefault="001B565A" w:rsidP="005600F0">
      <w:r>
        <w:separator/>
      </w:r>
    </w:p>
  </w:endnote>
  <w:endnote w:type="continuationSeparator" w:id="0">
    <w:p w:rsidR="001B565A" w:rsidRDefault="001B565A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5A" w:rsidRDefault="001B565A" w:rsidP="005600F0">
      <w:r>
        <w:separator/>
      </w:r>
    </w:p>
  </w:footnote>
  <w:footnote w:type="continuationSeparator" w:id="0">
    <w:p w:rsidR="001B565A" w:rsidRDefault="001B565A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40" w:rsidRPr="008C2740" w:rsidRDefault="008C2740" w:rsidP="008C2740">
    <w:pPr>
      <w:pStyle w:val="Zaglavlje"/>
      <w:rPr>
        <w:rFonts w:ascii="Book Antiqua" w:hAnsi="Book Antiqua"/>
        <w:lang w:eastAsia="hr-HR"/>
      </w:rPr>
    </w:pPr>
    <w:r w:rsidRPr="008C2740">
      <w:rPr>
        <w:rFonts w:ascii="Book Antiqua" w:hAnsi="Book Antiqua"/>
        <w:lang w:eastAsia="hr-HR"/>
      </w:rPr>
      <w:t xml:space="preserve">Naručitelj: Poliklinika </w:t>
    </w:r>
    <w:proofErr w:type="spellStart"/>
    <w:r w:rsidRPr="008C2740">
      <w:rPr>
        <w:rFonts w:ascii="Book Antiqua" w:hAnsi="Book Antiqua"/>
        <w:lang w:eastAsia="hr-HR"/>
      </w:rPr>
      <w:t>Galeković</w:t>
    </w:r>
    <w:proofErr w:type="spellEnd"/>
    <w:r w:rsidRPr="008C2740">
      <w:rPr>
        <w:rFonts w:ascii="Book Antiqua" w:hAnsi="Book Antiqua"/>
        <w:lang w:eastAsia="hr-HR"/>
      </w:rPr>
      <w:t xml:space="preserve"> d.o.o., Vladimira Nazora 51/c, 42 207 Vinica </w:t>
    </w:r>
  </w:p>
  <w:p w:rsidR="005600F0" w:rsidRPr="008C2740" w:rsidRDefault="008C2740" w:rsidP="008C2740">
    <w:pPr>
      <w:pStyle w:val="Zaglavlje"/>
    </w:pPr>
    <w:r w:rsidRPr="008C2740">
      <w:rPr>
        <w:rFonts w:ascii="Book Antiqua" w:hAnsi="Book Antiqua"/>
        <w:lang w:eastAsia="hr-HR"/>
      </w:rPr>
      <w:t>Predmet nabave: Oprema i inventar za dentalni laboratorij i ordinaciju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4"/>
  </w:num>
  <w:num w:numId="5">
    <w:abstractNumId w:val="12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466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65A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8AB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0E6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263C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41A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70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740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786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401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2DF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4FC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3CD3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3</cp:revision>
  <dcterms:created xsi:type="dcterms:W3CDTF">2017-06-06T11:06:00Z</dcterms:created>
  <dcterms:modified xsi:type="dcterms:W3CDTF">2017-06-07T14:14:00Z</dcterms:modified>
</cp:coreProperties>
</file>